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73B104AD" w:rsidR="005A0FF4" w:rsidRPr="005A0FF4" w:rsidRDefault="00F131DB" w:rsidP="00F131DB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F131DB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bookmarkStart w:id="2" w:name="_GoBack"/>
      <w:bookmarkEnd w:id="2"/>
      <w:r w:rsidRPr="00F131DB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Pr="00F131DB">
        <w:rPr>
          <w:rFonts w:ascii="Arial" w:hAnsi="Arial" w:cs="Arial"/>
          <w:bCs/>
          <w:i/>
          <w:iCs/>
          <w:color w:val="000000"/>
          <w:sz w:val="24"/>
          <w:szCs w:val="24"/>
        </w:rPr>
        <w:t>Zadanie 4. Świadczenie usługi dostępu do Internetu w RDW Jasło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F131DB" w:rsidRPr="00F131DB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F131DB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131DB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62049-8C6D-4097-8D06-7165AD45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2025-07-24T11:41:00Z</dcterms:modified>
</cp:coreProperties>
</file>