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A8" w:rsidRPr="004E49C3" w:rsidRDefault="003225A8" w:rsidP="003225A8">
      <w:pPr>
        <w:jc w:val="right"/>
        <w:rPr>
          <w:color w:val="000000" w:themeColor="text1"/>
        </w:rPr>
      </w:pPr>
      <w:r w:rsidRPr="004E49C3">
        <w:rPr>
          <w:color w:val="000000" w:themeColor="text1"/>
        </w:rPr>
        <w:t xml:space="preserve">Rzeszów, dnia </w:t>
      </w:r>
      <w:permStart w:id="378155528" w:edGrp="everyone"/>
      <w:r w:rsidR="00D97B8F">
        <w:rPr>
          <w:color w:val="000000" w:themeColor="text1"/>
        </w:rPr>
        <w:t>2018-01-12</w:t>
      </w:r>
    </w:p>
    <w:permEnd w:id="378155528"/>
    <w:p w:rsidR="003225A8" w:rsidRPr="004E49C3" w:rsidRDefault="003225A8" w:rsidP="003225A8">
      <w:pPr>
        <w:jc w:val="center"/>
        <w:rPr>
          <w:b/>
          <w:color w:val="000000" w:themeColor="text1"/>
        </w:rPr>
      </w:pPr>
    </w:p>
    <w:p w:rsidR="003225A8" w:rsidRPr="004E49C3" w:rsidRDefault="003225A8" w:rsidP="003225A8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z otwarcia ofert złożonych do przetargu</w:t>
      </w:r>
      <w:r>
        <w:rPr>
          <w:b/>
          <w:color w:val="000000" w:themeColor="text1"/>
        </w:rPr>
        <w:t xml:space="preserve"> pn.:</w:t>
      </w:r>
    </w:p>
    <w:p w:rsidR="003225A8" w:rsidRPr="00D97B8F" w:rsidRDefault="003225A8" w:rsidP="00D97B8F">
      <w:pPr>
        <w:jc w:val="both"/>
        <w:rPr>
          <w:b/>
          <w:color w:val="000000" w:themeColor="text1"/>
        </w:rPr>
      </w:pPr>
      <w:permStart w:id="780292662" w:edGrp="everyone"/>
      <w:r>
        <w:rPr>
          <w:b/>
          <w:color w:val="000000" w:themeColor="text1"/>
        </w:rPr>
        <w:t xml:space="preserve"> </w:t>
      </w:r>
      <w:r w:rsidR="00D97B8F" w:rsidRPr="00D97B8F">
        <w:rPr>
          <w:b/>
          <w:color w:val="000000" w:themeColor="text1"/>
        </w:rPr>
        <w:t xml:space="preserve">„Roboty budowlane obiektu mostowego na rzece San w m. Ubieszyn w km 133+672,81 </w:t>
      </w:r>
      <w:r w:rsidR="00D97B8F">
        <w:rPr>
          <w:b/>
          <w:color w:val="000000" w:themeColor="text1"/>
        </w:rPr>
        <w:br/>
      </w:r>
      <w:r w:rsidR="00D97B8F" w:rsidRPr="00D97B8F">
        <w:rPr>
          <w:b/>
          <w:color w:val="000000" w:themeColor="text1"/>
        </w:rPr>
        <w:t>– 133+925,66 polegające na dosto</w:t>
      </w:r>
      <w:r w:rsidR="00D97B8F">
        <w:rPr>
          <w:b/>
          <w:color w:val="000000" w:themeColor="text1"/>
        </w:rPr>
        <w:t xml:space="preserve">sowaniu nośności do klasy A wg </w:t>
      </w:r>
      <w:r w:rsidR="00D97B8F" w:rsidRPr="00D97B8F">
        <w:rPr>
          <w:b/>
          <w:color w:val="000000" w:themeColor="text1"/>
        </w:rPr>
        <w:t xml:space="preserve">PN-85/S-10030 </w:t>
      </w:r>
      <w:r w:rsidR="00D97B8F">
        <w:rPr>
          <w:b/>
          <w:color w:val="000000" w:themeColor="text1"/>
        </w:rPr>
        <w:br/>
      </w:r>
      <w:r w:rsidR="00D97B8F" w:rsidRPr="00D97B8F">
        <w:rPr>
          <w:b/>
          <w:color w:val="000000" w:themeColor="text1"/>
        </w:rPr>
        <w:t xml:space="preserve">w ramach zadania: „Przebudowa/rozbudowa drogi wojewódzkiej nr 835 Lublin </w:t>
      </w:r>
      <w:r w:rsidR="00D97B8F">
        <w:rPr>
          <w:b/>
          <w:color w:val="000000" w:themeColor="text1"/>
        </w:rPr>
        <w:br/>
      </w:r>
      <w:r w:rsidR="00D97B8F" w:rsidRPr="00D97B8F">
        <w:rPr>
          <w:b/>
          <w:color w:val="000000" w:themeColor="text1"/>
        </w:rPr>
        <w:t>– Przeworsk – Grabownica Starzeńska na odcinku od skrzyżowania z drogą wojewódzką nr 870 w miejscowości Sieniawa do łącznika drogi wojewódzkiej z węzłem „Przeworsk” w miejscowości Gorliczyna”</w:t>
      </w:r>
    </w:p>
    <w:permEnd w:id="780292662"/>
    <w:p w:rsidR="003225A8" w:rsidRDefault="003225A8" w:rsidP="003225A8">
      <w:pPr>
        <w:rPr>
          <w:color w:val="000000" w:themeColor="text1"/>
        </w:rPr>
      </w:pPr>
    </w:p>
    <w:p w:rsidR="003225A8" w:rsidRPr="004E49C3" w:rsidRDefault="003225A8" w:rsidP="003225A8">
      <w:pPr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nadany przez Zamawiającego: </w:t>
      </w:r>
      <w:permStart w:id="1982291933" w:edGrp="everyone"/>
      <w:r w:rsidR="00D97B8F">
        <w:rPr>
          <w:b/>
          <w:color w:val="000000" w:themeColor="text1"/>
        </w:rPr>
        <w:t>PZDW/WZP/3052/243/WFU/32/17/2018</w:t>
      </w:r>
    </w:p>
    <w:permEnd w:id="1982291933"/>
    <w:p w:rsidR="003225A8" w:rsidRPr="004E49C3" w:rsidRDefault="003225A8" w:rsidP="003225A8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</w:t>
      </w:r>
      <w:permStart w:id="619118852" w:edGrp="everyone"/>
      <w:r w:rsidRPr="00D97B8F">
        <w:rPr>
          <w:strike/>
          <w:color w:val="000000" w:themeColor="text1"/>
        </w:rPr>
        <w:t>BZP</w:t>
      </w:r>
      <w:r w:rsidRPr="004E49C3">
        <w:rPr>
          <w:color w:val="000000" w:themeColor="text1"/>
        </w:rPr>
        <w:t xml:space="preserve"> /</w:t>
      </w:r>
      <w:r w:rsidRPr="00D97B8F">
        <w:rPr>
          <w:color w:val="000000" w:themeColor="text1"/>
        </w:rPr>
        <w:t>DUUE</w:t>
      </w:r>
      <w:r w:rsidRPr="004E49C3">
        <w:rPr>
          <w:color w:val="000000" w:themeColor="text1"/>
        </w:rPr>
        <w:t xml:space="preserve">: </w:t>
      </w:r>
      <w:r w:rsidR="00D97B8F">
        <w:rPr>
          <w:b/>
          <w:color w:val="000000" w:themeColor="text1"/>
        </w:rPr>
        <w:t>2017/S 232-483219</w:t>
      </w:r>
      <w:permEnd w:id="619118852"/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ind w:firstLine="708"/>
        <w:jc w:val="both"/>
        <w:rPr>
          <w:color w:val="000000" w:themeColor="text1"/>
        </w:rPr>
      </w:pPr>
      <w:r w:rsidRPr="004E49C3">
        <w:rPr>
          <w:color w:val="000000" w:themeColor="text1"/>
        </w:rPr>
        <w:t>Zgodnie z art. 86 ust. 5 Ustawy Prawo Zamówień Publicznych zamawiający zamieszcza na stronie internetowej poniższe informacje: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Zamawiający zamierza przeznaczyć na sfinansowanie zamówienia kwotę: </w:t>
      </w:r>
      <w:permStart w:id="853566331" w:edGrp="everyone"/>
      <w:r w:rsidR="00D97B8F">
        <w:rPr>
          <w:color w:val="000000" w:themeColor="text1"/>
        </w:rPr>
        <w:t>9 9 532 300,74</w:t>
      </w:r>
      <w:permEnd w:id="853566331"/>
      <w:r>
        <w:rPr>
          <w:color w:val="000000" w:themeColor="text1"/>
        </w:rPr>
        <w:t xml:space="preserve">  </w:t>
      </w:r>
      <w:r w:rsidRPr="004E49C3">
        <w:rPr>
          <w:color w:val="000000" w:themeColor="text1"/>
        </w:rPr>
        <w:t>zł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Do postępowania wpłynęły następujące oferty: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15"/>
        <w:gridCol w:w="1420"/>
        <w:gridCol w:w="1697"/>
      </w:tblGrid>
      <w:tr w:rsidR="003225A8" w:rsidRPr="004E49C3" w:rsidTr="00A03D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Cena ofertowa </w:t>
            </w:r>
            <w:r w:rsidRPr="004E49C3">
              <w:rPr>
                <w:b/>
                <w:bCs/>
                <w:color w:val="000000" w:themeColor="text1"/>
              </w:rPr>
              <w:br/>
              <w:t>(brutto)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Okres gwarancji i rękojmi za wady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Warunki płatności zawarte w ofertach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permStart w:id="1252262202" w:edGrp="everyone"/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 xml:space="preserve">AZI – BUD </w:t>
            </w:r>
            <w:proofErr w:type="spellStart"/>
            <w:r w:rsidRPr="00AD2505">
              <w:rPr>
                <w:b/>
                <w:color w:val="000000" w:themeColor="text1"/>
              </w:rPr>
              <w:t>Sp</w:t>
            </w:r>
            <w:proofErr w:type="spellEnd"/>
            <w:r w:rsidRPr="00AD2505">
              <w:rPr>
                <w:b/>
                <w:color w:val="000000" w:themeColor="text1"/>
              </w:rPr>
              <w:t xml:space="preserve"> z o.o. – LIDER</w:t>
            </w:r>
          </w:p>
          <w:p w:rsidR="00AD2505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ul. Odkrywkowa 91</w:t>
            </w:r>
          </w:p>
          <w:p w:rsidR="00AD2505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42-504 Będzin</w:t>
            </w:r>
          </w:p>
          <w:p w:rsidR="00AD2505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Przedsiębiorstwo Wielobranżowe BANIMEX Sp. z o.o. PARTNER</w:t>
            </w:r>
          </w:p>
          <w:p w:rsidR="00AD2505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ul. Energetyczna 10</w:t>
            </w:r>
          </w:p>
          <w:p w:rsidR="00AD2505" w:rsidRPr="00D268FC" w:rsidRDefault="00AD2505" w:rsidP="00AD2505">
            <w:pPr>
              <w:rPr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42-504 Będzin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24 133 390,89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30.10.2018r.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AD2505" w:rsidRDefault="00AD2505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 w:rsidRPr="00AD2505">
              <w:rPr>
                <w:b/>
                <w:bCs/>
                <w:color w:val="555555"/>
              </w:rPr>
              <w:t>7 lat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REMOST Sp. z o.o.</w:t>
            </w:r>
          </w:p>
          <w:p w:rsidR="00AD2505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ul. Przemysłowa 10</w:t>
            </w:r>
          </w:p>
          <w:p w:rsidR="00AD2505" w:rsidRPr="00D268FC" w:rsidRDefault="00AD2505" w:rsidP="00AD2505">
            <w:pPr>
              <w:rPr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39-200 Dębica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13 342 444,02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31.10.2018r.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 w:rsidRPr="00AD2505">
              <w:rPr>
                <w:b/>
                <w:bCs/>
                <w:color w:val="555555"/>
              </w:rPr>
              <w:t>7 lat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Default="00EF7E46" w:rsidP="00EF7E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Nowak – Mosty Sp. z o.o.</w:t>
            </w:r>
          </w:p>
          <w:p w:rsidR="00EF7E46" w:rsidRDefault="00EF7E46" w:rsidP="00EF7E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ul. Budowlanych 6/1A</w:t>
            </w:r>
          </w:p>
          <w:p w:rsidR="00EF7E46" w:rsidRPr="00EF7E46" w:rsidRDefault="00EF7E46" w:rsidP="00EF7E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41-303 Dąbrowa Górnicza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EF7E46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25 413 471,89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EF7E46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30.11.2018r.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 w:rsidRPr="00AD2505">
              <w:rPr>
                <w:b/>
                <w:bCs/>
                <w:color w:val="555555"/>
              </w:rPr>
              <w:t>7 lat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permEnd w:id="1252262202"/>
    </w:tbl>
    <w:p w:rsidR="003225A8" w:rsidRPr="004E49C3" w:rsidRDefault="003225A8" w:rsidP="003225A8">
      <w:pPr>
        <w:rPr>
          <w:b/>
          <w:color w:val="000000" w:themeColor="text1"/>
          <w:sz w:val="14"/>
        </w:rPr>
      </w:pPr>
    </w:p>
    <w:p w:rsidR="003225A8" w:rsidRPr="004E49C3" w:rsidRDefault="003225A8" w:rsidP="003225A8">
      <w:pPr>
        <w:rPr>
          <w:b/>
          <w:color w:val="000000" w:themeColor="text1"/>
          <w:sz w:val="18"/>
        </w:rPr>
      </w:pPr>
    </w:p>
    <w:p w:rsidR="003225A8" w:rsidRPr="004E49C3" w:rsidRDefault="003225A8" w:rsidP="003225A8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UWAGA !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Informacja zawiera dane aktualne na dzień jej sporządzenia.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Dane mogą ulec zmianie podczas dokonywania czynności sprawdzenia i oceny złożonych ofert.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 xml:space="preserve">Ostateczne i wiążące wyniki przetargu zostaną zawarte w rozstrzygnięciu (lub unieważnieniu) </w:t>
      </w:r>
      <w:r>
        <w:rPr>
          <w:color w:val="000000" w:themeColor="text1"/>
        </w:rPr>
        <w:t xml:space="preserve">przedmiotowego </w:t>
      </w:r>
      <w:r w:rsidRPr="004E49C3">
        <w:rPr>
          <w:color w:val="000000" w:themeColor="text1"/>
        </w:rPr>
        <w:t xml:space="preserve">postępowania. </w:t>
      </w:r>
    </w:p>
    <w:p w:rsidR="003225A8" w:rsidRPr="004E49C3" w:rsidRDefault="003225A8" w:rsidP="003225A8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DOTYCZĄ</w:t>
      </w:r>
      <w:r>
        <w:rPr>
          <w:b/>
          <w:color w:val="000000" w:themeColor="text1"/>
        </w:rPr>
        <w:t>CA OŚWIADCZENIA</w:t>
      </w:r>
      <w:r w:rsidRPr="004E49C3">
        <w:rPr>
          <w:b/>
          <w:color w:val="000000" w:themeColor="text1"/>
        </w:rPr>
        <w:t xml:space="preserve"> O PRZYNALEŻNOŚCI LUB BRAKU PRZYNALEŻNOŚCI DO TEJ SAMEJ GRUPY KAPITAŁOWEJ</w:t>
      </w:r>
    </w:p>
    <w:p w:rsidR="003225A8" w:rsidRPr="00FA686D" w:rsidRDefault="003225A8" w:rsidP="003225A8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b/>
          <w:color w:val="000000" w:themeColor="text1"/>
        </w:rPr>
        <w:t xml:space="preserve">Zgodnie z art. 24 ust. 11 Ustawy Prawo zamówień publicznych wykonawca, </w:t>
      </w:r>
      <w:r>
        <w:rPr>
          <w:b/>
          <w:color w:val="000000" w:themeColor="text1"/>
        </w:rPr>
        <w:br/>
      </w:r>
      <w:r w:rsidRPr="004E49C3">
        <w:rPr>
          <w:b/>
          <w:color w:val="000000" w:themeColor="text1"/>
        </w:rPr>
        <w:t xml:space="preserve">w terminie 3 dni od zamieszczenia na stronie internetowej niniejszej informacji </w:t>
      </w:r>
      <w:r>
        <w:rPr>
          <w:b/>
          <w:color w:val="000000" w:themeColor="text1"/>
        </w:rPr>
        <w:br/>
      </w:r>
      <w:r w:rsidRPr="004E49C3">
        <w:rPr>
          <w:b/>
          <w:color w:val="000000" w:themeColor="text1"/>
        </w:rPr>
        <w:t>z otwarcia ofert przekazuje zamawiającemu oświadczenie o przynależności lub braku przynależności do tej samej grupy kapitałowej, o której mowa w art. 24 ust. 1 pkt 23 Ustawy Prawo zamówień publicznych.</w:t>
      </w:r>
      <w:r w:rsidRPr="004E49C3">
        <w:rPr>
          <w:color w:val="000000" w:themeColor="text1"/>
        </w:rPr>
        <w:t xml:space="preserve"> Wraz ze złożeniem oświadczenia wykonawca może przedstawić dowody, że powiązania z innym wykonawcą nie prowadzą do zakłócenia konkurencji w postępowaniu o udzielenie zamówienia.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E49C3">
        <w:rPr>
          <w:color w:val="000000" w:themeColor="text1"/>
        </w:rPr>
        <w:t xml:space="preserve">Wzór oświadczenia o przynależności lub braku przynależności do tej samej grupy kapitałowej, o której mowa w art. 24 ust. 1 pkt 23 Ustawy Prawo zamówień publicznych znajduje się na stronie </w:t>
      </w:r>
      <w:r>
        <w:t>ww.pzdw.pl</w:t>
      </w:r>
      <w:r w:rsidRPr="004E49C3">
        <w:rPr>
          <w:color w:val="000000" w:themeColor="text1"/>
        </w:rPr>
        <w:t xml:space="preserve"> w zakładce</w:t>
      </w:r>
      <w:r w:rsidRPr="004E49C3">
        <w:rPr>
          <w:b/>
          <w:color w:val="000000" w:themeColor="text1"/>
        </w:rPr>
        <w:t xml:space="preserve">: „Zamówienia publiczne” / „Inne informacje dotyczące udzielania </w:t>
      </w:r>
      <w:r>
        <w:rPr>
          <w:b/>
          <w:color w:val="000000" w:themeColor="text1"/>
        </w:rPr>
        <w:t>zamówień publicznych”.</w:t>
      </w:r>
    </w:p>
    <w:p w:rsidR="00CF5590" w:rsidRDefault="00CF5590"/>
    <w:sectPr w:rsidR="00CF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JVsEbGvo9k2c1MPDxLDTxvHzy4=" w:salt="U6/2L0aa60xLLjFB/j3j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7"/>
    <w:rsid w:val="002E0079"/>
    <w:rsid w:val="003225A8"/>
    <w:rsid w:val="007F7827"/>
    <w:rsid w:val="008A23B5"/>
    <w:rsid w:val="00AD2505"/>
    <w:rsid w:val="00CF5590"/>
    <w:rsid w:val="00D97B8F"/>
    <w:rsid w:val="00E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25A8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25A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EB47-795A-431C-A96E-82E637E9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Joasia</cp:lastModifiedBy>
  <cp:revision>2</cp:revision>
  <dcterms:created xsi:type="dcterms:W3CDTF">2018-01-12T09:26:00Z</dcterms:created>
  <dcterms:modified xsi:type="dcterms:W3CDTF">2018-01-12T09:26:00Z</dcterms:modified>
</cp:coreProperties>
</file>